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9498" w:type="dxa"/>
        <w:tblInd w:w="108" w:type="dxa"/>
        <w:tblLayout w:type="fixed"/>
        <w:tblLook w:val="04A0"/>
      </w:tblPr>
      <w:tblGrid>
        <w:gridCol w:w="4253"/>
        <w:gridCol w:w="5245"/>
      </w:tblGrid>
      <w:tr w:rsidR="00E0326F" w:rsidTr="00EA531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0326F" w:rsidRDefault="00E0326F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0326F" w:rsidRDefault="000417E4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575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7505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(или) тканей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приказом Министерства здравоохранения</w:t>
            </w:r>
          </w:p>
          <w:p w:rsidR="00E0326F" w:rsidRDefault="000417E4" w:rsidP="00575057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E0326F" w:rsidRDefault="000417E4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 202</w:t>
            </w:r>
            <w:r w:rsidR="0057505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_____</w:t>
            </w:r>
          </w:p>
          <w:p w:rsidR="00E0326F" w:rsidRDefault="00E0326F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0326F" w:rsidRDefault="00E0326F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326F" w:rsidRDefault="00E0326F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326F" w:rsidRPr="00CB22BF" w:rsidRDefault="000417E4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Правила</w:t>
      </w:r>
    </w:p>
    <w:p w:rsidR="00E0326F" w:rsidRPr="00CB22BF" w:rsidRDefault="000417E4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организации деятельности отделения хирургического профиля,</w:t>
      </w:r>
    </w:p>
    <w:p w:rsidR="00E0326F" w:rsidRPr="00CB22BF" w:rsidRDefault="000417E4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осуществляющего медицинскую деятельн</w:t>
      </w:r>
      <w:bookmarkStart w:id="0" w:name="_GoBack"/>
      <w:bookmarkEnd w:id="0"/>
      <w:r w:rsidRPr="00CB22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ость по донорству, включая транспортировку донорского материала</w:t>
      </w:r>
    </w:p>
    <w:p w:rsidR="00E0326F" w:rsidRPr="00CB22BF" w:rsidRDefault="00E0326F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326F" w:rsidRPr="00CB22BF" w:rsidRDefault="000417E4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Настоящие Правила устанавливают порядок организации деятельности отделения хирургического профиля, осуществляющего медицинскую деятельность по донорству, включая транспортировку донорского материала (далее – отделение по донорству).</w:t>
      </w:r>
    </w:p>
    <w:p w:rsidR="00E0326F" w:rsidRPr="00CB22BF" w:rsidRDefault="000417E4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Отделение по донорству организуется как структурное подразделение медицинской организации</w:t>
      </w:r>
      <w:r w:rsidR="00EA531A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имеющей лицензию на осуществление медицинской деятельности, предусматривающую работы (услуги) по «изъятию и хранению органов и (или) тканей человека для трансплантации» и «транспортировке органов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A531A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тканей человека для трансплантации»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0326F" w:rsidRPr="00CB22BF" w:rsidRDefault="000417E4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Отделение по донорству возглавляет заведующий, назначаемый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должность и освобождаемый от должности руководителем медицинской организации, в составе которой оно создано.</w:t>
      </w:r>
    </w:p>
    <w:p w:rsidR="00E0326F" w:rsidRPr="00CB22BF" w:rsidRDefault="000417E4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должность заведующего отделением по донорству</w:t>
      </w:r>
      <w:r w:rsidR="00EA531A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врача-хирурга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назначается специалист, </w:t>
      </w:r>
      <w:r w:rsidR="00EA531A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соответствующий Квалификационным требованиям </w:t>
      </w:r>
      <w:r w:rsidR="00EA531A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A531A" w:rsidRPr="00CB22BF">
        <w:rPr>
          <w:rFonts w:ascii="Times New Roman" w:eastAsia="Times New Roman" w:hAnsi="Times New Roman"/>
          <w:color w:val="000000"/>
          <w:sz w:val="28"/>
          <w:szCs w:val="28"/>
        </w:rPr>
        <w:t xml:space="preserve">к медицинским и фармацевтическим работникам с высшим образованием </w:t>
      </w:r>
      <w:r w:rsidR="0033655F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EA531A" w:rsidRPr="00CB22BF">
        <w:rPr>
          <w:rFonts w:ascii="Times New Roman" w:eastAsia="Times New Roman" w:hAnsi="Times New Roman"/>
          <w:color w:val="000000"/>
          <w:sz w:val="28"/>
          <w:szCs w:val="28"/>
        </w:rPr>
        <w:t>(далее – Квалификационные требования)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, по специальности «хирургия»</w:t>
      </w:r>
      <w:r w:rsidR="00EA531A" w:rsidRPr="00CB22BF">
        <w:rPr>
          <w:rStyle w:val="af4"/>
          <w:rFonts w:ascii="Times New Roman" w:eastAsia="Times New Roman" w:hAnsi="Times New Roman" w:cs="Times New Roman"/>
          <w:color w:val="000000"/>
          <w:sz w:val="28"/>
          <w:szCs w:val="28"/>
        </w:rPr>
        <w:footnoteReference w:id="1"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требованиям профессионального стандарта «Врач-хирург»</w:t>
      </w:r>
      <w:r w:rsidRPr="00CB22BF">
        <w:rPr>
          <w:rStyle w:val="10"/>
          <w:rFonts w:ascii="Times New Roman" w:eastAsia="Times New Roman" w:hAnsi="Times New Roman"/>
          <w:color w:val="000000"/>
          <w:sz w:val="28"/>
          <w:szCs w:val="28"/>
        </w:rPr>
        <w:footnoteReference w:id="2"/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CB22BF">
        <w:rPr>
          <w:rFonts w:ascii="Times New Roman" w:hAnsi="Times New Roman"/>
          <w:sz w:val="28"/>
          <w:szCs w:val="28"/>
        </w:rPr>
        <w:t xml:space="preserve"> а также</w:t>
      </w:r>
      <w:r w:rsidRPr="00CB22BF">
        <w:rPr>
          <w:rFonts w:ascii="Times New Roman" w:hAnsi="Times New Roman"/>
          <w:strike/>
          <w:sz w:val="28"/>
          <w:szCs w:val="28"/>
        </w:rPr>
        <w:t>,</w:t>
      </w:r>
      <w:r w:rsidRPr="00CB22BF">
        <w:rPr>
          <w:rFonts w:ascii="Times New Roman" w:hAnsi="Times New Roman"/>
          <w:sz w:val="28"/>
          <w:szCs w:val="28"/>
        </w:rPr>
        <w:t xml:space="preserve">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прошедший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 по программам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образования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трансплантации органов и (или) тканей человека.</w:t>
      </w:r>
    </w:p>
    <w:p w:rsidR="00E0326F" w:rsidRPr="00CB22BF" w:rsidRDefault="000417E4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должность врача</w:t>
      </w:r>
      <w:r w:rsidR="006545D8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хирурга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отделения по донорству назначается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специалист, соответствующий Квалификационным требованиям по специальности «хирургия», а также 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требованиям профессионального стандарта «Врач-хирург»</w:t>
      </w:r>
      <w:r w:rsidRPr="00CB22BF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</w:t>
      </w:r>
      <w:r w:rsidRPr="00CB22BF">
        <w:rPr>
          <w:rFonts w:ascii="Times New Roman" w:hAnsi="Times New Roman"/>
          <w:sz w:val="28"/>
          <w:szCs w:val="28"/>
        </w:rPr>
        <w:t xml:space="preserve">,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прошедший 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по программам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128E"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образования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вопросам изъятия, хранения и транспортировки органов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тканей человека для трансплантации.</w:t>
      </w:r>
    </w:p>
    <w:p w:rsidR="006545D8" w:rsidRPr="00CB22BF" w:rsidRDefault="006545D8" w:rsidP="006545D8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должность врача – анестезиолога-реаниматолога (трансплантационного координатора) отделения по донорству назначается специалист, соответствующий Квалификационным требованиям 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 xml:space="preserve">к медицинским и фармацевтическим работникам 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с высшим образованием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специальности «анестезиология-реаниматология»</w:t>
      </w:r>
      <w:r w:rsidRPr="00CB22BF">
        <w:rPr>
          <w:rStyle w:val="af4"/>
          <w:rFonts w:ascii="Times New Roman" w:eastAsia="Times New Roman" w:hAnsi="Times New Roman" w:cs="Times New Roman"/>
          <w:color w:val="000000"/>
          <w:sz w:val="28"/>
          <w:szCs w:val="28"/>
        </w:rPr>
        <w:footnoteReference w:id="3"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а также 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требованиям профессионального стандарта «Врач-анестезиолог-реаниматолог»</w:t>
      </w:r>
      <w:r w:rsidRPr="00CB22BF">
        <w:rPr>
          <w:rStyle w:val="10"/>
          <w:rFonts w:ascii="Times New Roman" w:eastAsia="Times New Roman" w:hAnsi="Times New Roman"/>
          <w:color w:val="000000"/>
          <w:sz w:val="28"/>
          <w:szCs w:val="28"/>
        </w:rPr>
        <w:footnoteReference w:id="4"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545D8" w:rsidRPr="00CB22BF" w:rsidRDefault="006545D8" w:rsidP="006545D8">
      <w:pPr>
        <w:pStyle w:val="aa"/>
        <w:spacing w:after="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22BF">
        <w:rPr>
          <w:rFonts w:ascii="Times New Roman" w:hAnsi="Times New Roman"/>
          <w:sz w:val="28"/>
          <w:szCs w:val="28"/>
        </w:rPr>
        <w:t>На должности медицинских работников со средним медицинским образованием отделения по донорству назначаются специалисты, соответствующие Квалификационным требованиям к медицинским и фармацевтическим работникам со средним медицинским и фармацевтическим образованием</w:t>
      </w:r>
      <w:r w:rsidRPr="00CB22BF">
        <w:rPr>
          <w:rFonts w:ascii="Times New Roman" w:hAnsi="Times New Roman"/>
          <w:sz w:val="28"/>
          <w:szCs w:val="28"/>
          <w:vertAlign w:val="superscript"/>
        </w:rPr>
        <w:t>1</w:t>
      </w:r>
      <w:r w:rsidRPr="00CB22BF">
        <w:rPr>
          <w:rFonts w:ascii="Times New Roman" w:hAnsi="Times New Roman"/>
          <w:sz w:val="28"/>
          <w:szCs w:val="28"/>
        </w:rPr>
        <w:t>, а также требованиям профессионального стандарта «Медицинская сестра/медицинский брат»</w:t>
      </w:r>
      <w:r w:rsidRPr="00CB22BF">
        <w:rPr>
          <w:rFonts w:ascii="Times New Roman" w:hAnsi="Times New Roman"/>
          <w:sz w:val="28"/>
          <w:szCs w:val="28"/>
          <w:vertAlign w:val="superscript"/>
        </w:rPr>
        <w:t>2</w:t>
      </w:r>
      <w:r w:rsidRPr="00CB22BF">
        <w:rPr>
          <w:rFonts w:ascii="Times New Roman" w:hAnsi="Times New Roman"/>
          <w:sz w:val="28"/>
          <w:szCs w:val="28"/>
        </w:rPr>
        <w:t>.</w:t>
      </w:r>
    </w:p>
    <w:p w:rsidR="00E0326F" w:rsidRPr="00CB22BF" w:rsidRDefault="004860C7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22BF">
        <w:rPr>
          <w:rFonts w:ascii="Times New Roman" w:eastAsia="Times New Roman" w:hAnsi="Times New Roman"/>
          <w:sz w:val="28"/>
          <w:szCs w:val="28"/>
        </w:rPr>
        <w:t>На должность старшей медицинской сестры (старшего медицинского брата) назначается медицинский работник, соответствующий Квалификационным требованиям по специальности «Сестринское дело» или Квалификационным требованиям к медицинским и фармацевтическим работникам со средним медицинским и фармацевтическим образованием по специальностям «Сестринское дело» или «Сестринское дело в педиатрии», а также требованиям профессионального стандарта «Специалист по организации сестринского дела»</w:t>
      </w:r>
      <w:r w:rsidRPr="00CB22BF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CB22BF">
        <w:rPr>
          <w:rFonts w:ascii="Times New Roman" w:eastAsia="Times New Roman" w:hAnsi="Times New Roman"/>
          <w:sz w:val="28"/>
          <w:szCs w:val="28"/>
        </w:rPr>
        <w:t>.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6.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 xml:space="preserve">Структура и штатная численность отделения по донорству устанавливаются руководителем медицинской организации, в составе которой оно создано, исходя </w:t>
      </w:r>
      <w:r w:rsidR="0033655F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 xml:space="preserve">из объема проводимой лечебно-диагностической работы </w:t>
      </w:r>
      <w:r w:rsidRPr="00CB22BF">
        <w:rPr>
          <w:rFonts w:ascii="Times New Roman" w:hAnsi="Times New Roman"/>
          <w:color w:val="000000"/>
          <w:sz w:val="28"/>
          <w:szCs w:val="28"/>
        </w:rPr>
        <w:t xml:space="preserve">и коечной мощности </w:t>
      </w:r>
      <w:r w:rsidR="0033655F">
        <w:rPr>
          <w:rFonts w:ascii="Times New Roman" w:hAnsi="Times New Roman"/>
          <w:color w:val="000000"/>
          <w:sz w:val="28"/>
          <w:szCs w:val="28"/>
        </w:rPr>
        <w:br/>
      </w:r>
      <w:r w:rsidRPr="00CB22BF">
        <w:rPr>
          <w:rFonts w:ascii="Times New Roman" w:eastAsia="Times New Roman" w:hAnsi="Times New Roman"/>
          <w:color w:val="000000"/>
          <w:sz w:val="28"/>
          <w:szCs w:val="28"/>
        </w:rPr>
        <w:t>с учетом рекомендуемых штатных нормативов, предусмотренных приложением № 8 к П</w:t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орядку оказания медицинской помощи взрослому населению по профилю «хирургия»</w:t>
      </w:r>
      <w:r w:rsidRPr="00CB22BF">
        <w:rPr>
          <w:rStyle w:val="10"/>
          <w:rFonts w:ascii="Times New Roman" w:eastAsia="Times New Roman" w:hAnsi="Times New Roman" w:cs="Times New Roman"/>
          <w:color w:val="000000"/>
          <w:sz w:val="28"/>
          <w:szCs w:val="28"/>
        </w:rPr>
        <w:footnoteReference w:id="5"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приложением №5 к Порядку оказания медицинской помощи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22B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заболеваниях (состояниях), для лечения которых применяется трансплантация (пересадка) органов, утвержденному настоящим приказом.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Оснащение отделения по донорству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осуществляется в соответствии </w:t>
      </w:r>
      <w:r>
        <w:rPr>
          <w:rFonts w:ascii="Times New Roman" w:hAnsi="Times New Roman"/>
          <w:color w:val="000000"/>
          <w:sz w:val="28"/>
          <w:szCs w:val="28"/>
        </w:rPr>
        <w:br/>
        <w:t>со стандартом оснащения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предусмотренным приложением № 9 к Порядку оказания медицинской помощи взрослому населению по профилю «хирургия»</w:t>
      </w:r>
      <w:r>
        <w:rPr>
          <w:rStyle w:val="10"/>
          <w:rFonts w:ascii="Times New Roman" w:eastAsia="Times New Roman" w:hAnsi="Times New Roman" w:cs="Times New Roman"/>
          <w:color w:val="000000"/>
          <w:sz w:val="28"/>
          <w:szCs w:val="28"/>
        </w:rPr>
        <w:footnoteReference w:id="6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Оснащение отделения по донорству рекомендуется использовать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работ (услуг), составляющих медицинскую деятельность, по: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изъятию и хранению органов и (или) тканей человека для трансплантации 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виде специализированной медицинской помощи</w:t>
      </w:r>
      <w:r w:rsidR="003E13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стационарных условиях, 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транспортировке органов и (или) тканей человека для трансплантации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виде специализированной медицинской помощи в стационарных условиях.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9</w:t>
      </w:r>
      <w:bookmarkStart w:id="1" w:name="sub_1408"/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Отделение по донорству осуществляет следующие функции:</w:t>
      </w:r>
      <w:bookmarkEnd w:id="1"/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осуществление медицинской деятельности, связанной с донорством органов для трансплантации;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прием сообщений о выявлении возможного донора органов ответственному дежурному врачу в отделение донорства;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контроль инфекционного статуса потенциального донора органов;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участие совместно с трансплантационным координатором в осмотре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обследовании потенциальных доноров органов;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участие совместно с трансплантационным координатором в проведении лечебно-диагностических мероприятий, направленных на поддержание кровообращения и корректировку нарушений гомеостаза у донора со смертью мозга;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проведение хирургических операций по изъятию донорских органов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(или) тканей для трансплантации;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оценка пригодности изъятых донорских органов и (или) тканей по данным макроскопического исследования;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консервация и упаковка изъятых донорских органов и (или) тканей </w:t>
      </w:r>
      <w:r w:rsidR="0033655F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для их транспортировки;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транспортировка (сопровождение) донорских органов и (или) тканей </w:t>
      </w:r>
      <w:r w:rsidR="0033655F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для трансплантации;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обеспечение утилизации изъятых донорских органов и (или) тканей, непригодных для трансплантации.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передача изъятых, но невостребованных донорских органов и (или) тканей, пригодных для трансплантации, с соблюдением сроков консервации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другие медицинские организации, оказывающие медицинскую помощь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по трансплантации, в порядке, установленном органом исполнительной власти субъекта Российской Федерации в сфере охраны здоровья;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проведение манипуляций по восстановлению внешнего вида тела умершего;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оформление медицинской документации в рамках осуществления медицинской деятельности, связанной с донорством органов для трансплантации;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освоение и внедрение в практику современных методов работ по донорству органов;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разработка и внедрение мероприятий, направленных на повышение качества </w:t>
      </w:r>
      <w:r w:rsidR="003E136C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и безопасности работ по донорству;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повышение профессиональной квалификации медицинских работников отделения донорства;</w:t>
      </w:r>
    </w:p>
    <w:p w:rsidR="00E0326F" w:rsidRDefault="000417E4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участие в организации и проведении научно-практических мероприятий;</w:t>
      </w:r>
    </w:p>
    <w:p w:rsidR="009945C5" w:rsidRDefault="00563CED" w:rsidP="009945C5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10</w:t>
      </w:r>
      <w:r w:rsidR="009945C5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 w:rsidR="00CC3DF5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="00CC3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рач – анестезиолог-реаниматолог (трансплантационный координатор) </w:t>
      </w:r>
      <w:r w:rsidR="009945C5">
        <w:rPr>
          <w:rFonts w:ascii="Times New Roman" w:eastAsia="Times New Roman" w:hAnsi="Times New Roman"/>
          <w:color w:val="000000"/>
          <w:sz w:val="28"/>
          <w:szCs w:val="28"/>
        </w:rPr>
        <w:t>осуществляет следующие функции: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осуществление медицинской деятельности, связанной с донорством органов для трансплантации;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выявление, в том числе с использованием медицинских информационных систем, возможных доноров органов в отделениях реанимации и интенсивной терапии общего, нейрохирургического и неврологического профилей, блоках реанимаций и интенсивной терапии медицинской организации;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передача сообщений о выявлении возможного донора органов ответственному дежурному врачу в отделение донорства;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осмотр и обследование возможных доноров органов;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проведение диагностических процедур в стационарных условиях;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мониторинг неврологического и клинического статусов возможных доноров органов;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контроль инфекционного статуса возможных доноров органов;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организация исследования иммунологического статуса потенциальных доноров органов;</w:t>
      </w:r>
    </w:p>
    <w:p w:rsidR="009945C5" w:rsidRPr="00947E68" w:rsidRDefault="00C058C7" w:rsidP="009945C5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sz w:val="28"/>
          <w:szCs w:val="28"/>
        </w:rPr>
        <w:t>организация и контроль проведения</w:t>
      </w:r>
      <w:r w:rsidR="009945C5" w:rsidRPr="00947E68">
        <w:rPr>
          <w:rFonts w:ascii="Times New Roman" w:eastAsia="Times New Roman" w:hAnsi="Times New Roman"/>
          <w:sz w:val="28"/>
          <w:szCs w:val="28"/>
        </w:rPr>
        <w:t xml:space="preserve"> мероприятий, направленных </w:t>
      </w:r>
      <w:r w:rsidR="009945C5" w:rsidRPr="00947E68">
        <w:rPr>
          <w:rFonts w:ascii="Times New Roman" w:eastAsia="Times New Roman" w:hAnsi="Times New Roman"/>
          <w:sz w:val="28"/>
          <w:szCs w:val="28"/>
        </w:rPr>
        <w:br/>
        <w:t xml:space="preserve">на поддержание кровообращения и корректировку нарушений гомеостаза </w:t>
      </w:r>
      <w:r w:rsidR="009945C5" w:rsidRPr="00947E68">
        <w:rPr>
          <w:rFonts w:ascii="Times New Roman" w:eastAsia="Times New Roman" w:hAnsi="Times New Roman"/>
          <w:sz w:val="28"/>
          <w:szCs w:val="28"/>
        </w:rPr>
        <w:br/>
        <w:t>у донора со смертью мозга;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 xml:space="preserve">в случае смерти несовершеннолетнего или лица, признанного </w:t>
      </w:r>
      <w:r w:rsidRPr="00947E68">
        <w:rPr>
          <w:rFonts w:ascii="Times New Roman" w:eastAsia="Times New Roman" w:hAnsi="Times New Roman"/>
          <w:sz w:val="28"/>
          <w:szCs w:val="28"/>
        </w:rPr>
        <w:br/>
        <w:t xml:space="preserve">в установленном порядке недееспособным, получение у одного из родителей согласия на изъятие органов из тела умершего для трансплантации; 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 xml:space="preserve">получение разрешения руководителя медицинской организации либо лица, </w:t>
      </w:r>
      <w:r w:rsidR="0033655F">
        <w:rPr>
          <w:rFonts w:ascii="Times New Roman" w:eastAsia="Times New Roman" w:hAnsi="Times New Roman"/>
          <w:sz w:val="28"/>
          <w:szCs w:val="28"/>
        </w:rPr>
        <w:br/>
      </w:r>
      <w:r w:rsidRPr="00947E68">
        <w:rPr>
          <w:rFonts w:ascii="Times New Roman" w:eastAsia="Times New Roman" w:hAnsi="Times New Roman"/>
          <w:sz w:val="28"/>
          <w:szCs w:val="28"/>
        </w:rPr>
        <w:t>его замещающего, на проведение изъятия донорских органов для трансплантации;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>в случаях, предусмотренных законодательством Российской Федерации, получение разрешения судебно-медицинского эксперта на проведение изъятия донорских органов для трансплантации;</w:t>
      </w:r>
    </w:p>
    <w:p w:rsidR="009945C5" w:rsidRPr="00947E68" w:rsidRDefault="009945C5" w:rsidP="009945C5">
      <w:pPr>
        <w:pStyle w:val="aa"/>
        <w:spacing w:after="0" w:line="259" w:lineRule="auto"/>
        <w:ind w:left="0" w:firstLine="709"/>
        <w:jc w:val="both"/>
      </w:pPr>
      <w:r w:rsidRPr="00947E68">
        <w:rPr>
          <w:rFonts w:ascii="Times New Roman" w:eastAsia="Times New Roman" w:hAnsi="Times New Roman"/>
          <w:sz w:val="28"/>
          <w:szCs w:val="28"/>
        </w:rPr>
        <w:t xml:space="preserve">подготовка операционной для осуществления изъятия донорских органов; обеспечение транспортировки тела потенциального донора органов </w:t>
      </w:r>
      <w:r w:rsidR="0033655F">
        <w:rPr>
          <w:rFonts w:ascii="Times New Roman" w:eastAsia="Times New Roman" w:hAnsi="Times New Roman"/>
          <w:sz w:val="28"/>
          <w:szCs w:val="28"/>
        </w:rPr>
        <w:br/>
      </w:r>
      <w:r w:rsidRPr="00947E68">
        <w:rPr>
          <w:rFonts w:ascii="Times New Roman" w:eastAsia="Times New Roman" w:hAnsi="Times New Roman"/>
          <w:sz w:val="28"/>
          <w:szCs w:val="28"/>
        </w:rPr>
        <w:t>в операционную;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оформление медицинской документации в рамках осуществления медицинской деятельности, связанной с донорством органов для трансплантации;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анализ летальности пациентов, умерших в медицинской организации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в возрасте от 1 года вследствие травматических или сосудистых повреждений головного мозга в сроки не более 10 суток от начала искусственной вентиляции легких;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освоение и внедрение в практику современных методов работ по донорству органов;</w:t>
      </w:r>
    </w:p>
    <w:p w:rsidR="009945C5" w:rsidRDefault="009945C5" w:rsidP="009945C5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разработка и внедрение мероприятий, направленных на повышение качества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безопасности работ по донорству.</w:t>
      </w:r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1</w:t>
      </w:r>
      <w:bookmarkStart w:id="2" w:name="sub_1409"/>
      <w:r w:rsidR="00563CED">
        <w:rPr>
          <w:rFonts w:ascii="Times New Roman" w:eastAsia="Times New Roman" w:hAnsi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Отделение по донорству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  <w:bookmarkEnd w:id="2"/>
    </w:p>
    <w:p w:rsidR="00E0326F" w:rsidRDefault="000417E4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="00563CED">
        <w:rPr>
          <w:rFonts w:ascii="Times New Roman" w:eastAsia="Times New Roman" w:hAnsi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33655F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Отделение по донорству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оно создано.</w:t>
      </w:r>
    </w:p>
    <w:p w:rsidR="00E0326F" w:rsidRDefault="00E0326F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E0326F" w:rsidSect="004860C7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A89" w:rsidRDefault="00654A89" w:rsidP="00E0326F">
      <w:pPr>
        <w:spacing w:after="0" w:line="240" w:lineRule="auto"/>
      </w:pPr>
      <w:r>
        <w:separator/>
      </w:r>
    </w:p>
  </w:endnote>
  <w:endnote w:type="continuationSeparator" w:id="0">
    <w:p w:rsidR="00654A89" w:rsidRDefault="00654A89" w:rsidP="00E0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A89" w:rsidRDefault="00654A89">
      <w:pPr>
        <w:rPr>
          <w:sz w:val="12"/>
        </w:rPr>
      </w:pPr>
      <w:r>
        <w:separator/>
      </w:r>
    </w:p>
  </w:footnote>
  <w:footnote w:type="continuationSeparator" w:id="0">
    <w:p w:rsidR="00654A89" w:rsidRDefault="00654A89">
      <w:pPr>
        <w:rPr>
          <w:sz w:val="12"/>
        </w:rPr>
      </w:pPr>
      <w:r>
        <w:continuationSeparator/>
      </w:r>
    </w:p>
  </w:footnote>
  <w:footnote w:id="1">
    <w:p w:rsidR="00EA531A" w:rsidRDefault="00EA531A" w:rsidP="0033655F">
      <w:pPr>
        <w:pStyle w:val="af3"/>
        <w:jc w:val="both"/>
      </w:pPr>
      <w:r>
        <w:rPr>
          <w:rStyle w:val="af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5.2.2 Положения о Министерстве здравоохранения Российской Федерации, утвержденного постановлением Правительства Российской Федерации от 19 июня 2012 г. № 608.</w:t>
      </w:r>
    </w:p>
  </w:footnote>
  <w:footnote w:id="2">
    <w:p w:rsidR="00E0326F" w:rsidRDefault="000417E4">
      <w:pPr>
        <w:pStyle w:val="12"/>
        <w:jc w:val="both"/>
      </w:pPr>
      <w:r>
        <w:rPr>
          <w:rStyle w:val="a3"/>
        </w:rPr>
        <w:footnoteRef/>
      </w:r>
      <w:r>
        <w:t xml:space="preserve"> </w:t>
      </w:r>
      <w:hyperlink r:id="rId1">
        <w:r>
          <w:t>Пункт 16</w:t>
        </w:r>
      </w:hyperlink>
      <w:r>
        <w:t xml:space="preserve"> Правил разработки и утверждения профессиональных стандартов, утвержденных постановлением Правительства Российской Федерации от 22 января 2013 г. № 23.</w:t>
      </w:r>
    </w:p>
  </w:footnote>
  <w:footnote w:id="3">
    <w:p w:rsidR="006545D8" w:rsidRDefault="006545D8" w:rsidP="0033655F">
      <w:pPr>
        <w:pStyle w:val="af3"/>
        <w:jc w:val="both"/>
      </w:pPr>
      <w:r>
        <w:rPr>
          <w:rStyle w:val="af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5.2.2 Положения о Министерстве здравоохранения Российской Федерации, утвержденного постановлением Правительства Российской Фед</w:t>
      </w:r>
      <w:r w:rsidR="00CB22BF">
        <w:rPr>
          <w:rFonts w:ascii="Times New Roman" w:hAnsi="Times New Roman" w:cs="Times New Roman"/>
        </w:rPr>
        <w:t>ерации от 19 июня 2012 г. № 608</w:t>
      </w:r>
      <w:r>
        <w:rPr>
          <w:rFonts w:ascii="Times New Roman" w:hAnsi="Times New Roman" w:cs="Times New Roman"/>
        </w:rPr>
        <w:t>.</w:t>
      </w:r>
    </w:p>
  </w:footnote>
  <w:footnote w:id="4">
    <w:p w:rsidR="006545D8" w:rsidRDefault="006545D8" w:rsidP="006545D8">
      <w:pPr>
        <w:pStyle w:val="12"/>
        <w:jc w:val="both"/>
      </w:pPr>
      <w:r>
        <w:rPr>
          <w:rStyle w:val="a3"/>
        </w:rPr>
        <w:footnoteRef/>
      </w:r>
      <w:r>
        <w:t xml:space="preserve"> </w:t>
      </w:r>
      <w:hyperlink r:id="rId2">
        <w:r>
          <w:t>Пункт 16</w:t>
        </w:r>
      </w:hyperlink>
      <w:r>
        <w:t xml:space="preserve"> Правил разработки и утверждения профессиональных стандартов, утвержденных постановлением Правительства Российской Федерации от 22 января 2013 г. № 23.</w:t>
      </w:r>
    </w:p>
  </w:footnote>
  <w:footnote w:id="5">
    <w:p w:rsidR="00E0326F" w:rsidRDefault="000417E4">
      <w:pPr>
        <w:pStyle w:val="12"/>
        <w:jc w:val="both"/>
      </w:pPr>
      <w:r>
        <w:rPr>
          <w:rStyle w:val="a3"/>
        </w:rPr>
        <w:footnoteRef/>
      </w:r>
      <w:r>
        <w:t xml:space="preserve"> Приказ Министерства здравоохранения Российской Федерации от 15 ноября 2012 г. № 922н «Об утверждении Порядка оказания медицинской помощи взрослому населению по профилю «хирургия» (зарегистрирован Министерством юстиции Российской Федерации 17 апреля 2013 г., регистрационный № 28161).</w:t>
      </w:r>
    </w:p>
  </w:footnote>
  <w:footnote w:id="6">
    <w:p w:rsidR="00E0326F" w:rsidRDefault="000417E4">
      <w:pPr>
        <w:pStyle w:val="12"/>
        <w:jc w:val="both"/>
      </w:pPr>
      <w:r>
        <w:rPr>
          <w:rStyle w:val="a3"/>
        </w:rPr>
        <w:footnoteRef/>
      </w:r>
      <w:r>
        <w:t xml:space="preserve"> Приказ Министерства здравоохранения Российской Федерации от 15 ноября 2012 г. № 922н «Об утверждении Порядка оказания медицинской помощи взрослому населению по профилю «хирургия» (зарегистрирован Министерством юстиции Российской Федерации 17 апреля 2013 г., регистрационный № 28161).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709181"/>
      <w:docPartObj>
        <w:docPartGallery w:val="Page Numbers (Top of Page)"/>
        <w:docPartUnique/>
      </w:docPartObj>
    </w:sdtPr>
    <w:sdtContent>
      <w:p w:rsidR="00E0326F" w:rsidRDefault="005F629F">
        <w:pPr>
          <w:pStyle w:val="1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E0326F" w:rsidRDefault="00E0326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26F"/>
    <w:rsid w:val="000417E4"/>
    <w:rsid w:val="000C1B24"/>
    <w:rsid w:val="0011273D"/>
    <w:rsid w:val="00147A5E"/>
    <w:rsid w:val="001A490F"/>
    <w:rsid w:val="0033655F"/>
    <w:rsid w:val="003B10A3"/>
    <w:rsid w:val="003E136C"/>
    <w:rsid w:val="004860C7"/>
    <w:rsid w:val="00563CED"/>
    <w:rsid w:val="00575057"/>
    <w:rsid w:val="005F629F"/>
    <w:rsid w:val="00627D66"/>
    <w:rsid w:val="006545D8"/>
    <w:rsid w:val="00654A89"/>
    <w:rsid w:val="00741A82"/>
    <w:rsid w:val="007F4491"/>
    <w:rsid w:val="009945C5"/>
    <w:rsid w:val="00A40443"/>
    <w:rsid w:val="00AA128E"/>
    <w:rsid w:val="00C0208C"/>
    <w:rsid w:val="00C058C7"/>
    <w:rsid w:val="00CB22BF"/>
    <w:rsid w:val="00CC3DF5"/>
    <w:rsid w:val="00D06D60"/>
    <w:rsid w:val="00D57CFB"/>
    <w:rsid w:val="00E0326F"/>
    <w:rsid w:val="00EA3C90"/>
    <w:rsid w:val="00EA531A"/>
    <w:rsid w:val="00F25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F752F8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0">
    <w:name w:val="Знак сноски1"/>
    <w:rsid w:val="00E0326F"/>
    <w:rPr>
      <w:vertAlign w:val="superscript"/>
    </w:rPr>
  </w:style>
  <w:style w:type="character" w:customStyle="1" w:styleId="a4">
    <w:name w:val="Текст сноски Знак"/>
    <w:basedOn w:val="a0"/>
    <w:link w:val="12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3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6">
    <w:name w:val="Нижний колонтитул Знак"/>
    <w:basedOn w:val="a0"/>
    <w:link w:val="14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b">
    <w:name w:val="Hyperlink"/>
    <w:uiPriority w:val="99"/>
    <w:unhideWhenUsed/>
    <w:rsid w:val="00E24CBC"/>
    <w:rPr>
      <w:color w:val="0000FF"/>
      <w:u w:val="single"/>
    </w:rPr>
  </w:style>
  <w:style w:type="character" w:customStyle="1" w:styleId="1">
    <w:name w:val="Заголовок 1 Знак"/>
    <w:basedOn w:val="a0"/>
    <w:link w:val="11"/>
    <w:uiPriority w:val="99"/>
    <w:qFormat/>
    <w:rsid w:val="00F752F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qFormat/>
    <w:rsid w:val="00F752F8"/>
    <w:rPr>
      <w:b/>
      <w:bCs/>
      <w:color w:val="106BBE"/>
    </w:rPr>
  </w:style>
  <w:style w:type="character" w:customStyle="1" w:styleId="ad">
    <w:name w:val="Символ концевой сноски"/>
    <w:qFormat/>
    <w:rsid w:val="00E0326F"/>
    <w:rPr>
      <w:vertAlign w:val="superscript"/>
    </w:rPr>
  </w:style>
  <w:style w:type="character" w:customStyle="1" w:styleId="15">
    <w:name w:val="Знак концевой сноски1"/>
    <w:rsid w:val="00E0326F"/>
    <w:rPr>
      <w:vertAlign w:val="superscript"/>
    </w:rPr>
  </w:style>
  <w:style w:type="paragraph" w:customStyle="1" w:styleId="16">
    <w:name w:val="Заголовок1"/>
    <w:basedOn w:val="a"/>
    <w:next w:val="ae"/>
    <w:qFormat/>
    <w:rsid w:val="00E0326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rsid w:val="00E0326F"/>
    <w:pPr>
      <w:spacing w:after="140"/>
    </w:pPr>
  </w:style>
  <w:style w:type="paragraph" w:styleId="af">
    <w:name w:val="List"/>
    <w:basedOn w:val="ae"/>
    <w:rsid w:val="00E0326F"/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0326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E0326F"/>
    <w:pPr>
      <w:suppressLineNumbers/>
    </w:pPr>
    <w:rPr>
      <w:rFonts w:ascii="PT Astra Serif" w:hAnsi="PT Astra Serif" w:cs="Noto Sans Devanagari"/>
    </w:rPr>
  </w:style>
  <w:style w:type="paragraph" w:customStyle="1" w:styleId="12">
    <w:name w:val="Текст сноски1"/>
    <w:basedOn w:val="a"/>
    <w:link w:val="a4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1">
    <w:name w:val="Колонтитул"/>
    <w:basedOn w:val="a"/>
    <w:qFormat/>
    <w:rsid w:val="00E0326F"/>
  </w:style>
  <w:style w:type="paragraph" w:customStyle="1" w:styleId="13">
    <w:name w:val="Верхний колонтитул1"/>
    <w:basedOn w:val="a"/>
    <w:link w:val="a5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9"/>
    <w:uiPriority w:val="34"/>
    <w:qFormat/>
    <w:rsid w:val="004D513F"/>
    <w:pPr>
      <w:ind w:left="720"/>
      <w:contextualSpacing/>
    </w:pPr>
  </w:style>
  <w:style w:type="paragraph" w:customStyle="1" w:styleId="18">
    <w:name w:val="Текст концевой сноски1"/>
    <w:basedOn w:val="a"/>
    <w:rsid w:val="00E0326F"/>
    <w:pPr>
      <w:suppressLineNumbers/>
      <w:ind w:left="340" w:hanging="340"/>
    </w:pPr>
    <w:rPr>
      <w:sz w:val="20"/>
      <w:szCs w:val="20"/>
    </w:rPr>
  </w:style>
  <w:style w:type="table" w:styleId="af2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19"/>
    <w:semiHidden/>
    <w:unhideWhenUsed/>
    <w:rsid w:val="00741A82"/>
    <w:pPr>
      <w:spacing w:after="0" w:line="240" w:lineRule="auto"/>
    </w:pPr>
    <w:rPr>
      <w:sz w:val="20"/>
      <w:szCs w:val="20"/>
    </w:rPr>
  </w:style>
  <w:style w:type="character" w:customStyle="1" w:styleId="19">
    <w:name w:val="Текст сноски Знак1"/>
    <w:basedOn w:val="a0"/>
    <w:link w:val="af3"/>
    <w:semiHidden/>
    <w:rsid w:val="00741A82"/>
    <w:rPr>
      <w:rFonts w:cs="Calibri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741A82"/>
    <w:rPr>
      <w:vertAlign w:val="superscript"/>
    </w:rPr>
  </w:style>
  <w:style w:type="paragraph" w:styleId="af5">
    <w:name w:val="header"/>
    <w:basedOn w:val="a"/>
    <w:link w:val="1a"/>
    <w:uiPriority w:val="99"/>
    <w:semiHidden/>
    <w:unhideWhenUsed/>
    <w:rsid w:val="00D57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5"/>
    <w:uiPriority w:val="99"/>
    <w:semiHidden/>
    <w:rsid w:val="00D57CFB"/>
    <w:rPr>
      <w:rFonts w:cs="Calibri"/>
      <w:lang w:eastAsia="ru-RU"/>
    </w:rPr>
  </w:style>
  <w:style w:type="paragraph" w:styleId="af6">
    <w:name w:val="footer"/>
    <w:basedOn w:val="a"/>
    <w:link w:val="1b"/>
    <w:uiPriority w:val="99"/>
    <w:semiHidden/>
    <w:unhideWhenUsed/>
    <w:rsid w:val="00D57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6"/>
    <w:uiPriority w:val="99"/>
    <w:semiHidden/>
    <w:rsid w:val="00D57CFB"/>
    <w:rPr>
      <w:rFonts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F28FE27080E492A587F9C0683965C6799A9FF8B81E757A5E0EFD0D9644A38BFF67C8EF7DDAF314AC9A67B8265F1A6EDCBA991AY6fFI" TargetMode="External"/><Relationship Id="rId1" Type="http://schemas.openxmlformats.org/officeDocument/2006/relationships/hyperlink" Target="consultantplus://offline/ref=F28FE27080E492A587F9C0683965C6799A9FF8B81E757A5E0EFD0D9644A38BFF67C8EF7DDAF314AC9A67B8265F1A6EDCBA991AY6f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B3462-0993-4392-81D5-C331C6A8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2024-07-03T15:41:00Z</cp:lastPrinted>
  <dcterms:created xsi:type="dcterms:W3CDTF">2025-01-28T05:29:00Z</dcterms:created>
  <dcterms:modified xsi:type="dcterms:W3CDTF">2025-01-28T05:29:00Z</dcterms:modified>
  <dc:language>ru-RU</dc:language>
</cp:coreProperties>
</file>